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河南省工程勘察设计行业协会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2022年工作计划</w:t>
      </w:r>
    </w:p>
    <w:p>
      <w:pPr>
        <w:ind w:firstLine="645"/>
        <w:rPr>
          <w:sz w:val="21"/>
          <w:szCs w:val="21"/>
        </w:rPr>
      </w:pPr>
    </w:p>
    <w:p>
      <w:pPr>
        <w:ind w:firstLine="645"/>
      </w:pPr>
      <w:r>
        <w:t>2022</w:t>
      </w:r>
      <w:r>
        <w:rPr>
          <w:rFonts w:hint="eastAsia"/>
        </w:rPr>
        <w:t>年河南省工程勘察设计行业协会的总体工作思路：坚持以习近平新时代中国特色社会主义思想为指导，深入贯彻党的十九大和十九届二中、三中、四中、五中、六中全会以及中央城市工作会议、省委工作会议、省第十一次党代会精神，认真落实省委省政府关于“设计河南”、城市更新和新型城镇化的“十四五”规划要求，坚持办会宗旨，秉承“规范建会、服务立会、创新强会”的理念，加强协会自身能力建设，提升社会公信力；以市场为导向，加强行业信息建设，开展行业调查和政策研究，引领行业拓宽业务边界，创新勘察设计咨询服务模式，推动全省勘察设计行业转型升级；以优秀勘察设计项目为引领，加大“四新”技术应用力度，提升勘察设计技术咨询服务质量，打造“设计河南”品牌，促进行业高质量发展。</w:t>
      </w:r>
    </w:p>
    <w:p>
      <w:pPr>
        <w:ind w:firstLine="645"/>
      </w:pPr>
      <w:r>
        <w:rPr>
          <w:rFonts w:hint="eastAsia"/>
        </w:rPr>
        <w:t>一、坚持以习近平新时代中国特色社会主义思想为指导，全面贯彻党的十九大和十九届历次全会精神，认真落实新时代党的建设总要求和新时代党的组织路线，弘扬伟大建党精神，持续做好“四史”学习，加强全体党员的思想政治教育，以党建为引领，将党建与业务深度融合；</w:t>
      </w:r>
    </w:p>
    <w:p>
      <w:pPr>
        <w:ind w:firstLine="645"/>
      </w:pPr>
      <w:r>
        <w:rPr>
          <w:rFonts w:hint="eastAsia"/>
        </w:rPr>
        <w:t>二、持续开展捐资助学、消费扶贫、产业扶贫等公益活动，引导会员奉献爱心，提升社会形象；</w:t>
      </w:r>
    </w:p>
    <w:p>
      <w:pPr>
        <w:ind w:firstLine="645"/>
      </w:pPr>
      <w:r>
        <w:rPr>
          <w:rFonts w:hint="eastAsia"/>
        </w:rPr>
        <w:t>三、进一步完善省协会规章制度，制定各类管理办法，以制度为纲，规范省协会各项工作运行；深入开展“2</w:t>
      </w:r>
      <w:r>
        <w:t>022</w:t>
      </w:r>
      <w:r>
        <w:rPr>
          <w:rFonts w:hint="eastAsia"/>
        </w:rPr>
        <w:t>年行业十件实事”活动，创新服务方法，提升省协会服务能力；做好会费减免工作，切实减轻会员负担，共度难关；</w:t>
      </w:r>
    </w:p>
    <w:p>
      <w:pPr>
        <w:ind w:firstLine="645"/>
      </w:pPr>
      <w:r>
        <w:rPr>
          <w:rFonts w:hint="eastAsia"/>
        </w:rPr>
        <w:t>四、整合“河南工程勘察设计”微信公众号和“河南省工程勘察设计行业信息网”宣传资源，开展“第一届河南省建设行业优秀微信公众号”评选和“优秀勘察设计设计企业”直播活动，提升行业形象和影响力，做好行业宣传工作；</w:t>
      </w:r>
    </w:p>
    <w:p>
      <w:pPr>
        <w:ind w:firstLine="645"/>
      </w:pPr>
      <w:r>
        <w:rPr>
          <w:rFonts w:hint="eastAsia"/>
        </w:rPr>
        <w:t>五、根据省政协有关要求，全力推进“设计河南”大型调研，完成“设计河南”关于城市、交通、建筑等专题调研任务，号召行业同仁，以此为契机，抓住省建筑设计行业加快转型升级、实现高质量发展的重要历史机遇；</w:t>
      </w:r>
    </w:p>
    <w:p>
      <w:pPr>
        <w:ind w:firstLine="645"/>
        <w:rPr>
          <w:color w:val="000000"/>
          <w:szCs w:val="32"/>
        </w:rPr>
      </w:pPr>
      <w:r>
        <w:rPr>
          <w:rFonts w:hint="eastAsia"/>
        </w:rPr>
        <w:t>六、</w:t>
      </w:r>
      <w:r>
        <w:rPr>
          <w:rFonts w:hint="eastAsia"/>
          <w:color w:val="000000"/>
          <w:szCs w:val="32"/>
        </w:rPr>
        <w:t>持续开展全省勘察设计行业指数调查研究工作，对河南省勘察设计企业202</w:t>
      </w:r>
      <w:r>
        <w:rPr>
          <w:color w:val="000000"/>
          <w:szCs w:val="32"/>
        </w:rPr>
        <w:t>2</w:t>
      </w:r>
      <w:r>
        <w:rPr>
          <w:rFonts w:hint="eastAsia"/>
          <w:color w:val="000000"/>
          <w:szCs w:val="32"/>
        </w:rPr>
        <w:t>年发展现状、“双碳”目标等国家重大政策影响，以及对未来发展的思考和方向探索等内容进行深度调研，为行业未来发展和相关主管单位的政策、规则制定提供客观科学的依据；</w:t>
      </w:r>
    </w:p>
    <w:p>
      <w:pPr>
        <w:ind w:firstLine="645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>七、对标先进，持续开展优秀勘察设计技术咨询单位调研活动，交流经验。开展装配式建筑设计调研、电动自行车规划设计调研、全过程工程咨询交流、施工图审查机构考察等活动，对近两年行业热点问题进行了解，提升勘察设计技术水平；</w:t>
      </w:r>
    </w:p>
    <w:p>
      <w:pPr>
        <w:ind w:firstLine="645"/>
      </w:pPr>
      <w:r>
        <w:rPr>
          <w:rFonts w:hint="eastAsia"/>
          <w:color w:val="000000"/>
          <w:szCs w:val="32"/>
        </w:rPr>
        <w:t>八、</w:t>
      </w:r>
      <w:r>
        <w:rPr>
          <w:rFonts w:hint="eastAsia"/>
        </w:rPr>
        <w:t>联合省建设工会开展河南建设系统职业技能大赛，弘扬劳模精神、工匠精神，切实加强行业产业工人队伍建设，有效提高职工队伍技能素质；</w:t>
      </w:r>
    </w:p>
    <w:p>
      <w:pPr>
        <w:ind w:firstLine="645"/>
      </w:pPr>
      <w:r>
        <w:rPr>
          <w:rFonts w:hint="eastAsia"/>
        </w:rPr>
        <w:t>九、开展注册建筑师、勘察设计工程师继续教育工作，举办勘察设计行业资质培训及答疑系列活动，指导会员单位开展各类技术培训，加强行业人才建设，为勘察设计行业高质量发展提供人才保障；</w:t>
      </w:r>
    </w:p>
    <w:p>
      <w:pPr>
        <w:ind w:firstLine="645"/>
      </w:pPr>
      <w:r>
        <w:rPr>
          <w:rFonts w:hint="eastAsia"/>
        </w:rPr>
        <w:t>十、开展注册工程师考试指导、建筑工程系列职称评审交流活动，举办消防、人防设计审查经验交流会，发布消防、人防设计审查指导意见，提升行业技术水平；</w:t>
      </w:r>
    </w:p>
    <w:p>
      <w:pPr>
        <w:ind w:firstLine="645"/>
      </w:pPr>
      <w:r>
        <w:rPr>
          <w:rFonts w:hint="eastAsia"/>
        </w:rPr>
        <w:t>十一、开展“河南省工程勘察设计行业奖”和“全省勘察设计B</w:t>
      </w:r>
      <w:r>
        <w:t>IM</w:t>
      </w:r>
      <w:r>
        <w:rPr>
          <w:rFonts w:hint="eastAsia"/>
        </w:rPr>
        <w:t>大赛”评选，树立标杆，激发工程勘察设计单位和工程勘察设计人员创作出更多质量优、水平高、效益好的工程勘察设计项目；</w:t>
      </w:r>
    </w:p>
    <w:p>
      <w:pPr>
        <w:ind w:firstLine="645"/>
      </w:pPr>
      <w:r>
        <w:rPr>
          <w:rFonts w:hint="eastAsia"/>
        </w:rPr>
        <w:t>十二、进一步完善第五届河南省工程勘察设计行业协会专家库，开展专家交流，实施“全省杰出青年勘察设计人才”培养计划，为青年勘察设计工程师的营造良好的发展环境；</w:t>
      </w:r>
    </w:p>
    <w:p>
      <w:pPr>
        <w:ind w:firstLine="645"/>
      </w:pPr>
      <w:r>
        <w:rPr>
          <w:rFonts w:hint="eastAsia"/>
        </w:rPr>
        <w:t>十三、持续</w:t>
      </w:r>
      <w:r>
        <w:rPr>
          <w:rFonts w:hint="eastAsia"/>
          <w:color w:val="000000"/>
          <w:szCs w:val="32"/>
        </w:rPr>
        <w:t>开展社团标准编制工作，提升全省勘察设计行业标准编制水平。制定并发布《河南省工程勘察设计行业工法实施办法（试行）》，开展工法评价工作，提升</w:t>
      </w:r>
      <w:r>
        <w:rPr>
          <w:rFonts w:hint="eastAsia"/>
        </w:rPr>
        <w:t>施工工艺水平；</w:t>
      </w:r>
    </w:p>
    <w:p>
      <w:pPr>
        <w:ind w:firstLine="645"/>
      </w:pPr>
      <w:r>
        <w:rPr>
          <w:rFonts w:hint="eastAsia"/>
        </w:rPr>
        <w:t>十四、持续开展“四新”技术评价和科研成果论证，提升勘察设计行业的科技水平，持续开展技术争议解决，帮助企业解决发展中的各种疑难问题；</w:t>
      </w:r>
    </w:p>
    <w:p>
      <w:pPr>
        <w:ind w:firstLine="645"/>
      </w:pPr>
      <w:r>
        <w:rPr>
          <w:rFonts w:hint="eastAsia"/>
        </w:rPr>
        <w:t>十五、推进全省勘察设计行业信用建设，开展全省勘察设计行业诚信评价工作，对全省勘察设计行业信用评价进行分析研究，维护市场秩序。</w:t>
      </w:r>
    </w:p>
    <w:p>
      <w:pPr>
        <w:ind w:firstLine="645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908"/>
    <w:rsid w:val="0002426C"/>
    <w:rsid w:val="00031AA7"/>
    <w:rsid w:val="00075E6E"/>
    <w:rsid w:val="0007686A"/>
    <w:rsid w:val="00080173"/>
    <w:rsid w:val="00080838"/>
    <w:rsid w:val="000C4D6B"/>
    <w:rsid w:val="00152A86"/>
    <w:rsid w:val="00161CEB"/>
    <w:rsid w:val="00165D2E"/>
    <w:rsid w:val="001A03E1"/>
    <w:rsid w:val="00255104"/>
    <w:rsid w:val="0025740E"/>
    <w:rsid w:val="002634D1"/>
    <w:rsid w:val="00295B39"/>
    <w:rsid w:val="0029643F"/>
    <w:rsid w:val="002B573E"/>
    <w:rsid w:val="002D2CCE"/>
    <w:rsid w:val="002D55FA"/>
    <w:rsid w:val="002E259B"/>
    <w:rsid w:val="00302944"/>
    <w:rsid w:val="0030295B"/>
    <w:rsid w:val="00305C30"/>
    <w:rsid w:val="0035289A"/>
    <w:rsid w:val="00360BCE"/>
    <w:rsid w:val="00394DE0"/>
    <w:rsid w:val="003C414C"/>
    <w:rsid w:val="003F254E"/>
    <w:rsid w:val="00413A26"/>
    <w:rsid w:val="00424B5A"/>
    <w:rsid w:val="004335F3"/>
    <w:rsid w:val="00437CF1"/>
    <w:rsid w:val="004425F1"/>
    <w:rsid w:val="004556CB"/>
    <w:rsid w:val="00455AD5"/>
    <w:rsid w:val="00474AEF"/>
    <w:rsid w:val="00504E0D"/>
    <w:rsid w:val="005A0A36"/>
    <w:rsid w:val="005F4457"/>
    <w:rsid w:val="005F77E3"/>
    <w:rsid w:val="00602FAC"/>
    <w:rsid w:val="00627EFA"/>
    <w:rsid w:val="00643D73"/>
    <w:rsid w:val="00667A17"/>
    <w:rsid w:val="00667D61"/>
    <w:rsid w:val="00687580"/>
    <w:rsid w:val="00694C54"/>
    <w:rsid w:val="006D575B"/>
    <w:rsid w:val="00710749"/>
    <w:rsid w:val="00730621"/>
    <w:rsid w:val="007C01BD"/>
    <w:rsid w:val="007F37F5"/>
    <w:rsid w:val="00801ED9"/>
    <w:rsid w:val="00881DFE"/>
    <w:rsid w:val="008A0023"/>
    <w:rsid w:val="008F648A"/>
    <w:rsid w:val="00915CDC"/>
    <w:rsid w:val="00924E9C"/>
    <w:rsid w:val="00930D49"/>
    <w:rsid w:val="009371F7"/>
    <w:rsid w:val="009517AE"/>
    <w:rsid w:val="00975C52"/>
    <w:rsid w:val="009B7886"/>
    <w:rsid w:val="009D3380"/>
    <w:rsid w:val="009F182C"/>
    <w:rsid w:val="00A0644E"/>
    <w:rsid w:val="00A223E0"/>
    <w:rsid w:val="00A44535"/>
    <w:rsid w:val="00A731DB"/>
    <w:rsid w:val="00AA22BF"/>
    <w:rsid w:val="00AB3C2C"/>
    <w:rsid w:val="00AC1756"/>
    <w:rsid w:val="00AD757C"/>
    <w:rsid w:val="00B238F9"/>
    <w:rsid w:val="00B3262F"/>
    <w:rsid w:val="00B5219A"/>
    <w:rsid w:val="00C1092E"/>
    <w:rsid w:val="00C17117"/>
    <w:rsid w:val="00C36652"/>
    <w:rsid w:val="00C367AB"/>
    <w:rsid w:val="00C67F57"/>
    <w:rsid w:val="00C756A2"/>
    <w:rsid w:val="00C81672"/>
    <w:rsid w:val="00C938AE"/>
    <w:rsid w:val="00CF4D0B"/>
    <w:rsid w:val="00D12633"/>
    <w:rsid w:val="00D45908"/>
    <w:rsid w:val="00DB0CCB"/>
    <w:rsid w:val="00E66EDC"/>
    <w:rsid w:val="00E87AFF"/>
    <w:rsid w:val="00EB1341"/>
    <w:rsid w:val="00F104E5"/>
    <w:rsid w:val="00F52019"/>
    <w:rsid w:val="00FB262F"/>
    <w:rsid w:val="00FF7013"/>
    <w:rsid w:val="05584386"/>
    <w:rsid w:val="1FCB0452"/>
    <w:rsid w:val="417A5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4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247</Words>
  <Characters>1411</Characters>
  <Lines>11</Lines>
  <Paragraphs>3</Paragraphs>
  <TotalTime>292</TotalTime>
  <ScaleCrop>false</ScaleCrop>
  <LinksUpToDate>false</LinksUpToDate>
  <CharactersWithSpaces>1655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2022-03-15T00:24:00Z</dcterms:created>
  <dc:creator>赵 利杰</dc:creator>
  <cp:lastModifiedBy>Ray</cp:lastModifiedBy>
  <dcterms:modified xsi:type="dcterms:W3CDTF">2022-03-15T08:52:26Z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79808113C34F4163ACD71D6D7A1BA3FA</vt:lpwstr>
  </property>
</Properties>
</file>